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5FF6B5A" w14:textId="417C015C" w:rsidR="009B2CB3" w:rsidRDefault="007E3A51" w:rsidP="009B2CB3">
      <w:pPr>
        <w:rPr>
          <w:rFonts w:ascii="Helvetica" w:hAnsi="Helvetica"/>
          <w:i/>
          <w:sz w:val="22"/>
          <w:szCs w:val="22"/>
        </w:rPr>
      </w:pPr>
      <w:r>
        <w:rPr>
          <w:noProof/>
        </w:rPr>
        <mc:AlternateContent>
          <mc:Choice Requires="wps">
            <w:drawing>
              <wp:anchor distT="0" distB="0" distL="114300" distR="114300" simplePos="0" relativeHeight="251659264" behindDoc="0" locked="0" layoutInCell="1" allowOverlap="1" wp14:anchorId="003B8B76" wp14:editId="10D2D967">
                <wp:simplePos x="0" y="0"/>
                <wp:positionH relativeFrom="column">
                  <wp:posOffset>2366010</wp:posOffset>
                </wp:positionH>
                <wp:positionV relativeFrom="paragraph">
                  <wp:posOffset>133350</wp:posOffset>
                </wp:positionV>
                <wp:extent cx="3415030" cy="342900"/>
                <wp:effectExtent l="0" t="0" r="0" b="12700"/>
                <wp:wrapNone/>
                <wp:docPr id="3" name="Text Box 2"/>
                <wp:cNvGraphicFramePr/>
                <a:graphic xmlns:a="http://schemas.openxmlformats.org/drawingml/2006/main">
                  <a:graphicData uri="http://schemas.microsoft.com/office/word/2010/wordprocessingShape">
                    <wps:wsp>
                      <wps:cNvSpPr txBox="1"/>
                      <wps:spPr>
                        <a:xfrm>
                          <a:off x="0" y="0"/>
                          <a:ext cx="34150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DB79AE" w14:textId="1BCA72A7" w:rsidR="007E3A51" w:rsidRPr="001E4EC6" w:rsidRDefault="007E3A51" w:rsidP="009B2CB3">
                            <w:pPr>
                              <w:tabs>
                                <w:tab w:val="left" w:pos="1800"/>
                              </w:tabs>
                              <w:rPr>
                                <w:rFonts w:ascii="Helvetica" w:hAnsi="Helvetica"/>
                                <w:b/>
                                <w:color w:val="598A2E"/>
                                <w:sz w:val="28"/>
                                <w:szCs w:val="28"/>
                              </w:rPr>
                            </w:pPr>
                            <w:r w:rsidRPr="001E4EC6">
                              <w:rPr>
                                <w:rFonts w:ascii="Helvetica" w:hAnsi="Helvetica"/>
                                <w:b/>
                                <w:color w:val="598A2E"/>
                                <w:sz w:val="28"/>
                                <w:szCs w:val="28"/>
                              </w:rPr>
                              <w:t>The Illinoi</w:t>
                            </w:r>
                            <w:r>
                              <w:rPr>
                                <w:rFonts w:ascii="Helvetica" w:hAnsi="Helvetica"/>
                                <w:b/>
                                <w:color w:val="598A2E"/>
                                <w:sz w:val="28"/>
                                <w:szCs w:val="28"/>
                              </w:rPr>
                              <w:t>s Inclusion Guidelines</w:t>
                            </w:r>
                            <w:r w:rsidRPr="001E4EC6">
                              <w:rPr>
                                <w:rFonts w:ascii="Helvetica" w:hAnsi="Helvetica"/>
                                <w:b/>
                                <w:color w:val="598A2E"/>
                                <w:sz w:val="28"/>
                                <w:szCs w:val="28"/>
                              </w:rPr>
                              <w:t xml:space="preserve"> (IIG)</w:t>
                            </w:r>
                            <w:r w:rsidRPr="004B70E0">
                              <w:rPr>
                                <w:rFonts w:ascii="Helvetica" w:hAnsi="Helvetica"/>
                                <w:color w:val="598A2E"/>
                                <w:sz w:val="28"/>
                                <w:szCs w:val="28"/>
                              </w:rPr>
                              <w:t>*</w:t>
                            </w:r>
                          </w:p>
                          <w:p w14:paraId="23D7ECFE" w14:textId="77777777" w:rsidR="007E3A51" w:rsidRDefault="007E3A51" w:rsidP="009B2CB3">
                            <w:pPr>
                              <w:tabs>
                                <w:tab w:val="left" w:pos="180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86.3pt;margin-top:10.5pt;width:268.9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" filled="f" stroked="f">
                <v:textbox>
                  <w:txbxContent>
                    <w:p w14:paraId="69DB79AE" w14:textId="1BCA72A7" w:rsidR="007E3A51" w:rsidRPr="001E4EC6" w:rsidRDefault="007E3A51" w:rsidP="009B2CB3">
                      <w:pPr>
                        <w:tabs>
                          <w:tab w:val="left" w:pos="1800"/>
                        </w:tabs>
                        <w:rPr>
                          <w:rFonts w:ascii="Helvetica" w:hAnsi="Helvetica"/>
                          <w:b/>
                          <w:color w:val="598A2E"/>
                          <w:sz w:val="28"/>
                          <w:szCs w:val="28"/>
                        </w:rPr>
                      </w:pPr>
                      <w:r w:rsidRPr="001E4EC6">
                        <w:rPr>
                          <w:rFonts w:ascii="Helvetica" w:hAnsi="Helvetica"/>
                          <w:b/>
                          <w:color w:val="598A2E"/>
                          <w:sz w:val="28"/>
                          <w:szCs w:val="28"/>
                        </w:rPr>
                        <w:t>The Illinoi</w:t>
                      </w:r>
                      <w:r>
                        <w:rPr>
                          <w:rFonts w:ascii="Helvetica" w:hAnsi="Helvetica"/>
                          <w:b/>
                          <w:color w:val="598A2E"/>
                          <w:sz w:val="28"/>
                          <w:szCs w:val="28"/>
                        </w:rPr>
                        <w:t>s Inclusion Guidelines</w:t>
                      </w:r>
                      <w:r w:rsidRPr="001E4EC6">
                        <w:rPr>
                          <w:rFonts w:ascii="Helvetica" w:hAnsi="Helvetica"/>
                          <w:b/>
                          <w:color w:val="598A2E"/>
                          <w:sz w:val="28"/>
                          <w:szCs w:val="28"/>
                        </w:rPr>
                        <w:t xml:space="preserve"> (IIG)</w:t>
                      </w:r>
                      <w:r w:rsidRPr="004B70E0">
                        <w:rPr>
                          <w:rFonts w:ascii="Helvetica" w:hAnsi="Helvetica"/>
                          <w:color w:val="598A2E"/>
                          <w:sz w:val="28"/>
                          <w:szCs w:val="28"/>
                        </w:rPr>
                        <w:t>*</w:t>
                      </w:r>
                    </w:p>
                    <w:p w14:paraId="23D7ECFE" w14:textId="77777777" w:rsidR="007E3A51" w:rsidRDefault="007E3A51" w:rsidP="009B2CB3">
                      <w:pPr>
                        <w:tabs>
                          <w:tab w:val="left" w:pos="1800"/>
                        </w:tabs>
                      </w:pPr>
                    </w:p>
                  </w:txbxContent>
                </v:textbox>
              </v:shape>
            </w:pict>
          </mc:Fallback>
        </mc:AlternateContent>
      </w:r>
      <w:r w:rsidR="009B2CB3">
        <w:rPr>
          <w:noProof/>
        </w:rPr>
        <w:drawing>
          <wp:anchor distT="0" distB="0" distL="114300" distR="114300" simplePos="0" relativeHeight="251660288" behindDoc="0" locked="0" layoutInCell="1" allowOverlap="1" wp14:anchorId="602F38E7" wp14:editId="4D4CF180">
            <wp:simplePos x="0" y="0"/>
            <wp:positionH relativeFrom="column">
              <wp:posOffset>71120</wp:posOffset>
            </wp:positionH>
            <wp:positionV relativeFrom="paragraph">
              <wp:posOffset>-254000</wp:posOffset>
            </wp:positionV>
            <wp:extent cx="1828800" cy="6972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28800" cy="697230"/>
                    </a:xfrm>
                    <a:prstGeom prst="rect">
                      <a:avLst/>
                    </a:prstGeom>
                  </pic:spPr>
                </pic:pic>
              </a:graphicData>
            </a:graphic>
            <wp14:sizeRelH relativeFrom="page">
              <wp14:pctWidth>0</wp14:pctWidth>
            </wp14:sizeRelH>
            <wp14:sizeRelV relativeFrom="page">
              <wp14:pctHeight>0</wp14:pctHeight>
            </wp14:sizeRelV>
          </wp:anchor>
        </w:drawing>
      </w:r>
    </w:p>
    <w:p w14:paraId="375E789D" w14:textId="4B15E4BF" w:rsidR="009B2CB3" w:rsidRPr="00906B07" w:rsidRDefault="009B2CB3" w:rsidP="009B2CB3">
      <w:pPr>
        <w:rPr>
          <w:rFonts w:ascii="Helvetica" w:hAnsi="Helvetica"/>
          <w:sz w:val="22"/>
          <w:szCs w:val="22"/>
        </w:rPr>
      </w:pPr>
    </w:p>
    <w:p w14:paraId="075BD92B" w14:textId="54E16079" w:rsidR="00F25973" w:rsidRPr="00AE7A91" w:rsidRDefault="002C30E4" w:rsidP="009B2CB3">
      <w:pPr>
        <w:rPr>
          <w:rFonts w:ascii="Helvetica" w:hAnsi="Helvetica"/>
          <w:sz w:val="22"/>
          <w:szCs w:val="22"/>
        </w:rPr>
      </w:pPr>
      <w:r w:rsidRPr="00AE7A91">
        <w:rPr>
          <w:rFonts w:ascii="Helvetica" w:hAnsi="Helvetica"/>
          <w:sz w:val="22"/>
          <w:szCs w:val="22"/>
        </w:rPr>
        <w:t>The Illinois Inclusion Guidelines address</w:t>
      </w:r>
      <w:r w:rsidR="00F25973" w:rsidRPr="00AE7A91">
        <w:rPr>
          <w:rFonts w:ascii="Helvetica" w:hAnsi="Helvetica"/>
          <w:sz w:val="22"/>
          <w:szCs w:val="22"/>
        </w:rPr>
        <w:t xml:space="preserve"> Standard 2 of the Award of Excellence in Inclusion of Children with Special Needs; Areas refer to those on ExceleRate Illinois</w:t>
      </w:r>
      <w:r w:rsidRPr="00AE7A91">
        <w:rPr>
          <w:rFonts w:ascii="Helvetica" w:hAnsi="Helvetica"/>
          <w:sz w:val="22"/>
          <w:szCs w:val="22"/>
        </w:rPr>
        <w:t xml:space="preserve">. See </w:t>
      </w:r>
      <w:r w:rsidR="00AE7A91" w:rsidRPr="00AE7A91">
        <w:rPr>
          <w:rFonts w:ascii="Helvetica" w:hAnsi="Helvetica"/>
          <w:b/>
          <w:sz w:val="22"/>
          <w:szCs w:val="22"/>
        </w:rPr>
        <w:t>http://www.excelerateillinoisproviders.com/overview2/awards-of-excellence/inclusion-of-children-with-special-needs</w:t>
      </w:r>
      <w:r w:rsidRPr="00AE7A91">
        <w:rPr>
          <w:rFonts w:ascii="Helvetica" w:hAnsi="Helvetica"/>
          <w:sz w:val="22"/>
          <w:szCs w:val="22"/>
        </w:rPr>
        <w:t xml:space="preserve"> for more information on this Award of Excellence.</w:t>
      </w:r>
    </w:p>
    <w:p w14:paraId="0712CD61" w14:textId="77777777" w:rsidR="009B2CB3" w:rsidRPr="00906B07" w:rsidRDefault="009B2CB3" w:rsidP="00906B07">
      <w:pPr>
        <w:rPr>
          <w:rFonts w:ascii="Helvetica" w:hAnsi="Helvetica"/>
          <w:sz w:val="22"/>
          <w:szCs w:val="22"/>
        </w:rPr>
      </w:pPr>
    </w:p>
    <w:tbl>
      <w:tblPr>
        <w:tblStyle w:val="TableGrid"/>
        <w:tblW w:w="9655" w:type="dxa"/>
        <w:tblLayout w:type="fixed"/>
        <w:tblCellMar>
          <w:top w:w="72" w:type="dxa"/>
          <w:left w:w="115" w:type="dxa"/>
          <w:bottom w:w="72" w:type="dxa"/>
          <w:right w:w="115" w:type="dxa"/>
        </w:tblCellMar>
        <w:tblLook w:val="04A0" w:firstRow="1" w:lastRow="0" w:firstColumn="1" w:lastColumn="0" w:noHBand="0" w:noVBand="1"/>
      </w:tblPr>
      <w:tblGrid>
        <w:gridCol w:w="9655"/>
      </w:tblGrid>
      <w:tr w:rsidR="00F25973" w:rsidRPr="009465D5" w14:paraId="434E9FDA" w14:textId="77777777" w:rsidTr="009B2CB3">
        <w:trPr>
          <w:trHeight w:val="548"/>
        </w:trPr>
        <w:tc>
          <w:tcPr>
            <w:tcW w:w="9655" w:type="dxa"/>
            <w:shd w:val="clear" w:color="auto" w:fill="FED141"/>
            <w:vAlign w:val="center"/>
          </w:tcPr>
          <w:p w14:paraId="69A6E93C" w14:textId="7ADF7B4F" w:rsidR="00F25973" w:rsidRPr="009465D5" w:rsidRDefault="00F25973" w:rsidP="009465D5">
            <w:pPr>
              <w:tabs>
                <w:tab w:val="left" w:pos="4096"/>
                <w:tab w:val="center" w:pos="4581"/>
              </w:tabs>
              <w:rPr>
                <w:rFonts w:ascii="Helvetica" w:hAnsi="Helvetica"/>
                <w:color w:val="D95E16"/>
                <w:sz w:val="32"/>
                <w:szCs w:val="32"/>
              </w:rPr>
            </w:pPr>
            <w:r w:rsidRPr="009465D5">
              <w:rPr>
                <w:rFonts w:ascii="Helvetica" w:hAnsi="Helvetica"/>
                <w:color w:val="D95E16"/>
                <w:sz w:val="32"/>
                <w:szCs w:val="32"/>
              </w:rPr>
              <w:t>Items</w:t>
            </w:r>
          </w:p>
        </w:tc>
      </w:tr>
      <w:tr w:rsidR="00F25973" w:rsidRPr="009465D5" w14:paraId="64894215" w14:textId="77777777" w:rsidTr="009B2CB3">
        <w:tc>
          <w:tcPr>
            <w:tcW w:w="9655" w:type="dxa"/>
          </w:tcPr>
          <w:p w14:paraId="3A574E1B" w14:textId="6139B2D7" w:rsidR="00F25973" w:rsidRPr="009B2CB3" w:rsidRDefault="00F25973" w:rsidP="00E60816">
            <w:pPr>
              <w:rPr>
                <w:rFonts w:ascii="Helvetica" w:hAnsi="Helvetica"/>
                <w:b/>
                <w:color w:val="D95E16"/>
                <w:sz w:val="22"/>
                <w:szCs w:val="22"/>
              </w:rPr>
            </w:pPr>
            <w:r w:rsidRPr="009B2CB3">
              <w:rPr>
                <w:rFonts w:ascii="Helvetica" w:hAnsi="Helvetica"/>
                <w:b/>
                <w:color w:val="D95E16"/>
                <w:sz w:val="22"/>
                <w:szCs w:val="22"/>
              </w:rPr>
              <w:t>1A. Learning Environment</w:t>
            </w:r>
          </w:p>
          <w:p w14:paraId="425C2877" w14:textId="77777777" w:rsidR="00F25973" w:rsidRPr="009465D5" w:rsidRDefault="00F25973" w:rsidP="00E60816">
            <w:pPr>
              <w:rPr>
                <w:rFonts w:ascii="Helvetica" w:hAnsi="Helvetica"/>
                <w:sz w:val="22"/>
                <w:szCs w:val="22"/>
              </w:rPr>
            </w:pPr>
            <w:r w:rsidRPr="009B2CB3">
              <w:rPr>
                <w:rFonts w:ascii="Helvetica" w:hAnsi="Helvetica"/>
                <w:b/>
                <w:color w:val="719500"/>
                <w:sz w:val="22"/>
                <w:szCs w:val="22"/>
              </w:rPr>
              <w:t>1</w:t>
            </w:r>
            <w:r w:rsidRPr="009465D5">
              <w:rPr>
                <w:rFonts w:ascii="Helvetica" w:hAnsi="Helvetica"/>
                <w:b/>
                <w:sz w:val="22"/>
                <w:szCs w:val="22"/>
              </w:rPr>
              <w:t xml:space="preserve"> </w:t>
            </w:r>
            <w:r w:rsidRPr="009465D5">
              <w:rPr>
                <w:rFonts w:ascii="Helvetica" w:hAnsi="Helvetica"/>
                <w:sz w:val="22"/>
                <w:szCs w:val="22"/>
              </w:rPr>
              <w:t>- Program and classroom spaces are accessible to all children, and adaptive furniture and equipment for routine care and for indoor and outdoor play and learning, support inclusion of children with special needs in all activities with other children.</w:t>
            </w:r>
          </w:p>
        </w:tc>
      </w:tr>
      <w:tr w:rsidR="00F25973" w:rsidRPr="009465D5" w14:paraId="5615E1EF" w14:textId="77777777" w:rsidTr="009B2CB3">
        <w:tc>
          <w:tcPr>
            <w:tcW w:w="9655" w:type="dxa"/>
          </w:tcPr>
          <w:p w14:paraId="00B90C34" w14:textId="77777777" w:rsidR="00F25973" w:rsidRPr="009465D5" w:rsidRDefault="00F25973" w:rsidP="00E60816">
            <w:pPr>
              <w:rPr>
                <w:rFonts w:ascii="Helvetica" w:hAnsi="Helvetica"/>
                <w:i/>
                <w:sz w:val="22"/>
                <w:szCs w:val="22"/>
              </w:rPr>
            </w:pPr>
            <w:r w:rsidRPr="009B2CB3">
              <w:rPr>
                <w:rFonts w:ascii="Helvetica" w:hAnsi="Helvetica"/>
                <w:b/>
                <w:color w:val="719500"/>
                <w:sz w:val="22"/>
                <w:szCs w:val="22"/>
              </w:rPr>
              <w:t>2</w:t>
            </w:r>
            <w:r w:rsidRPr="009465D5">
              <w:rPr>
                <w:rFonts w:ascii="Helvetica" w:hAnsi="Helvetica"/>
                <w:b/>
                <w:sz w:val="22"/>
                <w:szCs w:val="22"/>
              </w:rPr>
              <w:t xml:space="preserve"> </w:t>
            </w:r>
            <w:r w:rsidRPr="009B2CB3">
              <w:rPr>
                <w:rFonts w:ascii="Helvetica" w:hAnsi="Helvetica"/>
                <w:sz w:val="22"/>
                <w:szCs w:val="22"/>
              </w:rPr>
              <w:t>-</w:t>
            </w:r>
            <w:r w:rsidRPr="009465D5">
              <w:rPr>
                <w:rFonts w:ascii="Helvetica" w:hAnsi="Helvetica"/>
                <w:b/>
                <w:sz w:val="22"/>
                <w:szCs w:val="22"/>
              </w:rPr>
              <w:t xml:space="preserve"> </w:t>
            </w:r>
            <w:r w:rsidRPr="009465D5">
              <w:rPr>
                <w:rFonts w:ascii="Helvetica" w:hAnsi="Helvetica"/>
                <w:sz w:val="22"/>
                <w:szCs w:val="22"/>
              </w:rPr>
              <w:t>Accommodations are made to classroom play and teaching materials to support each child's participation in peer interactions, the general curriculum, and learning opportunities related to their own individual goals and outcomes.</w:t>
            </w:r>
          </w:p>
        </w:tc>
      </w:tr>
      <w:tr w:rsidR="00F25973" w:rsidRPr="009465D5" w14:paraId="49816021" w14:textId="77777777" w:rsidTr="009B2CB3">
        <w:tc>
          <w:tcPr>
            <w:tcW w:w="9655" w:type="dxa"/>
          </w:tcPr>
          <w:p w14:paraId="20896CC3" w14:textId="7D8EBC9E" w:rsidR="00F25973" w:rsidRPr="009B2CB3" w:rsidRDefault="00F25973" w:rsidP="00E60816">
            <w:pPr>
              <w:rPr>
                <w:rFonts w:ascii="Helvetica" w:hAnsi="Helvetica"/>
                <w:b/>
                <w:color w:val="D95E16"/>
                <w:sz w:val="22"/>
                <w:szCs w:val="22"/>
              </w:rPr>
            </w:pPr>
            <w:r w:rsidRPr="009B2CB3">
              <w:rPr>
                <w:rFonts w:ascii="Helvetica" w:hAnsi="Helvetica"/>
                <w:b/>
                <w:color w:val="D95E16"/>
                <w:sz w:val="22"/>
                <w:szCs w:val="22"/>
              </w:rPr>
              <w:t>1B. Curriculum</w:t>
            </w:r>
          </w:p>
          <w:p w14:paraId="531E3919" w14:textId="3D1920C6" w:rsidR="00F25973" w:rsidRPr="009465D5" w:rsidRDefault="00F25973" w:rsidP="009B2CB3">
            <w:pPr>
              <w:rPr>
                <w:rFonts w:ascii="Helvetica" w:hAnsi="Helvetica"/>
                <w:sz w:val="22"/>
                <w:szCs w:val="22"/>
              </w:rPr>
            </w:pPr>
            <w:r w:rsidRPr="009B2CB3">
              <w:rPr>
                <w:rFonts w:ascii="Helvetica" w:hAnsi="Helvetica"/>
                <w:b/>
                <w:color w:val="719500"/>
                <w:sz w:val="22"/>
                <w:szCs w:val="22"/>
              </w:rPr>
              <w:t>3</w:t>
            </w:r>
            <w:r w:rsidRPr="009465D5">
              <w:rPr>
                <w:rFonts w:ascii="Helvetica" w:hAnsi="Helvetica"/>
                <w:b/>
                <w:sz w:val="22"/>
                <w:szCs w:val="22"/>
              </w:rPr>
              <w:t xml:space="preserve"> </w:t>
            </w:r>
            <w:r w:rsidRPr="009B2CB3">
              <w:rPr>
                <w:rFonts w:ascii="Helvetica" w:hAnsi="Helvetica"/>
                <w:sz w:val="22"/>
                <w:szCs w:val="22"/>
              </w:rPr>
              <w:t>-</w:t>
            </w:r>
            <w:r w:rsidRPr="009465D5">
              <w:rPr>
                <w:rFonts w:ascii="Helvetica" w:hAnsi="Helvetica"/>
                <w:b/>
                <w:sz w:val="22"/>
                <w:szCs w:val="22"/>
              </w:rPr>
              <w:t xml:space="preserve"> </w:t>
            </w:r>
            <w:r w:rsidRPr="009465D5">
              <w:rPr>
                <w:rFonts w:ascii="Helvetica" w:hAnsi="Helvetica"/>
                <w:sz w:val="22"/>
                <w:szCs w:val="22"/>
              </w:rPr>
              <w:t xml:space="preserve">Teachers, other direct service staff, and administrative support staff collaborate with families to identify goals and outcomes from the general education curriculum and from individual education and service plans such as IFSPs and IEPs to incorporate into play, activities, and classroom routines. </w:t>
            </w:r>
          </w:p>
        </w:tc>
      </w:tr>
      <w:tr w:rsidR="00F25973" w:rsidRPr="009465D5" w14:paraId="3588427C" w14:textId="77777777" w:rsidTr="009B2CB3">
        <w:tc>
          <w:tcPr>
            <w:tcW w:w="9655" w:type="dxa"/>
          </w:tcPr>
          <w:p w14:paraId="0351A8FC" w14:textId="67E6E36B" w:rsidR="00F25973" w:rsidRPr="009B2CB3" w:rsidRDefault="00F25973" w:rsidP="00E60816">
            <w:pPr>
              <w:rPr>
                <w:rFonts w:ascii="Helvetica" w:hAnsi="Helvetica"/>
                <w:b/>
                <w:color w:val="D95E16"/>
                <w:sz w:val="22"/>
                <w:szCs w:val="22"/>
              </w:rPr>
            </w:pPr>
            <w:r w:rsidRPr="009B2CB3">
              <w:rPr>
                <w:rFonts w:ascii="Helvetica" w:hAnsi="Helvetica"/>
                <w:b/>
                <w:color w:val="D95E16"/>
                <w:sz w:val="22"/>
                <w:szCs w:val="22"/>
              </w:rPr>
              <w:t>1C. Instructional Quality</w:t>
            </w:r>
          </w:p>
          <w:p w14:paraId="6ECC7A99" w14:textId="77777777" w:rsidR="00F25973" w:rsidRPr="009465D5" w:rsidRDefault="00F25973" w:rsidP="00E60816">
            <w:pPr>
              <w:rPr>
                <w:rFonts w:ascii="Helvetica" w:hAnsi="Helvetica"/>
                <w:sz w:val="22"/>
                <w:szCs w:val="22"/>
              </w:rPr>
            </w:pPr>
            <w:r w:rsidRPr="009B2CB3">
              <w:rPr>
                <w:rFonts w:ascii="Helvetica" w:hAnsi="Helvetica"/>
                <w:b/>
                <w:color w:val="719500"/>
                <w:sz w:val="22"/>
                <w:szCs w:val="22"/>
              </w:rPr>
              <w:t>4</w:t>
            </w:r>
            <w:r w:rsidRPr="009465D5">
              <w:rPr>
                <w:rFonts w:ascii="Helvetica" w:hAnsi="Helvetica"/>
                <w:b/>
                <w:sz w:val="22"/>
                <w:szCs w:val="22"/>
              </w:rPr>
              <w:t xml:space="preserve"> </w:t>
            </w:r>
            <w:r w:rsidRPr="009465D5">
              <w:rPr>
                <w:rFonts w:ascii="Helvetica" w:hAnsi="Helvetica"/>
                <w:sz w:val="22"/>
                <w:szCs w:val="22"/>
              </w:rPr>
              <w:t>- Strategies, supports, and services identified in individual service plans are provided in the classroom and are embedded into classroom play, activities, and routines.</w:t>
            </w:r>
          </w:p>
        </w:tc>
      </w:tr>
      <w:tr w:rsidR="00F25973" w:rsidRPr="009465D5" w14:paraId="7E36630C" w14:textId="77777777" w:rsidTr="009B2CB3">
        <w:tc>
          <w:tcPr>
            <w:tcW w:w="9655" w:type="dxa"/>
          </w:tcPr>
          <w:p w14:paraId="476B660A" w14:textId="77777777" w:rsidR="00F25973" w:rsidRPr="009465D5" w:rsidRDefault="00F25973" w:rsidP="00E60816">
            <w:pPr>
              <w:rPr>
                <w:rFonts w:ascii="Helvetica" w:hAnsi="Helvetica"/>
                <w:sz w:val="22"/>
                <w:szCs w:val="22"/>
              </w:rPr>
            </w:pPr>
            <w:r w:rsidRPr="009465D5">
              <w:rPr>
                <w:rFonts w:ascii="Helvetica" w:hAnsi="Helvetica"/>
                <w:sz w:val="22"/>
                <w:szCs w:val="22"/>
              </w:rPr>
              <w:br w:type="page"/>
            </w:r>
            <w:r w:rsidRPr="009B2CB3">
              <w:rPr>
                <w:rFonts w:ascii="Helvetica" w:hAnsi="Helvetica"/>
                <w:b/>
                <w:color w:val="719500"/>
                <w:sz w:val="22"/>
                <w:szCs w:val="22"/>
              </w:rPr>
              <w:t>5</w:t>
            </w:r>
            <w:r w:rsidRPr="009465D5">
              <w:rPr>
                <w:rFonts w:ascii="Helvetica" w:hAnsi="Helvetica"/>
                <w:sz w:val="22"/>
                <w:szCs w:val="22"/>
              </w:rPr>
              <w:t xml:space="preserve"> - Classroom and program staff help each child engage in positive, sustained social interactions and play with peers, and provide opportunities for each child to be a fully participating member of the classroom community. </w:t>
            </w:r>
          </w:p>
        </w:tc>
      </w:tr>
      <w:tr w:rsidR="00F25973" w:rsidRPr="009465D5" w14:paraId="3EFCB867" w14:textId="77777777" w:rsidTr="009B2CB3">
        <w:tc>
          <w:tcPr>
            <w:tcW w:w="9655" w:type="dxa"/>
          </w:tcPr>
          <w:p w14:paraId="0782C643" w14:textId="080B259F" w:rsidR="00F25973" w:rsidRPr="009465D5" w:rsidRDefault="00F25973" w:rsidP="009B2CB3">
            <w:pPr>
              <w:rPr>
                <w:rFonts w:ascii="Helvetica" w:hAnsi="Helvetica"/>
                <w:sz w:val="22"/>
                <w:szCs w:val="22"/>
              </w:rPr>
            </w:pPr>
            <w:r w:rsidRPr="009B2CB3">
              <w:rPr>
                <w:rFonts w:ascii="Helvetica" w:hAnsi="Helvetica"/>
                <w:b/>
                <w:color w:val="719500"/>
                <w:sz w:val="22"/>
                <w:szCs w:val="22"/>
              </w:rPr>
              <w:t>6</w:t>
            </w:r>
            <w:r w:rsidRPr="009465D5">
              <w:rPr>
                <w:rFonts w:ascii="Helvetica" w:hAnsi="Helvetica"/>
                <w:sz w:val="22"/>
                <w:szCs w:val="22"/>
              </w:rPr>
              <w:t xml:space="preserve"> - Classroom staff support development and learning by matching individual support strategies such as modeling, asking questions, and prompting to abilities, goals, and intended outcomes of individual children.</w:t>
            </w:r>
          </w:p>
        </w:tc>
      </w:tr>
      <w:tr w:rsidR="00F25973" w:rsidRPr="009465D5" w14:paraId="0AAF80C1" w14:textId="77777777" w:rsidTr="009B2CB3">
        <w:tc>
          <w:tcPr>
            <w:tcW w:w="9655" w:type="dxa"/>
          </w:tcPr>
          <w:p w14:paraId="003B2CE0" w14:textId="1FAF80FA" w:rsidR="00F25973" w:rsidRPr="009B2CB3" w:rsidRDefault="00F25973" w:rsidP="00E60816">
            <w:pPr>
              <w:rPr>
                <w:rFonts w:ascii="Helvetica" w:hAnsi="Helvetica"/>
                <w:b/>
                <w:color w:val="D95E16"/>
                <w:sz w:val="22"/>
                <w:szCs w:val="22"/>
              </w:rPr>
            </w:pPr>
            <w:r w:rsidRPr="009B2CB3">
              <w:rPr>
                <w:rFonts w:ascii="Helvetica" w:hAnsi="Helvetica"/>
                <w:b/>
                <w:color w:val="D95E16"/>
                <w:sz w:val="22"/>
                <w:szCs w:val="22"/>
              </w:rPr>
              <w:t>1D. Child Screening</w:t>
            </w:r>
          </w:p>
          <w:p w14:paraId="79353E9A" w14:textId="2EAF0880" w:rsidR="00F25973" w:rsidRPr="009465D5" w:rsidRDefault="00F25973" w:rsidP="00E60816">
            <w:pPr>
              <w:rPr>
                <w:rFonts w:ascii="Helvetica" w:hAnsi="Helvetica"/>
                <w:sz w:val="22"/>
                <w:szCs w:val="22"/>
              </w:rPr>
            </w:pPr>
            <w:r w:rsidRPr="009B2CB3">
              <w:rPr>
                <w:rFonts w:ascii="Helvetica" w:hAnsi="Helvetica"/>
                <w:b/>
                <w:color w:val="719500"/>
                <w:sz w:val="22"/>
                <w:szCs w:val="22"/>
              </w:rPr>
              <w:t>7</w:t>
            </w:r>
            <w:r w:rsidRPr="009465D5">
              <w:rPr>
                <w:rFonts w:ascii="Helvetica" w:hAnsi="Helvetica"/>
                <w:sz w:val="22"/>
                <w:szCs w:val="22"/>
              </w:rPr>
              <w:t xml:space="preserve"> - Specific markers (e.g., low energy, withdrawal, acting out), targeted screening (e.g., social emotional screening) and ongoing observation and documentation are used in addition to broad-based screening to identify and refer children and families who may benefit from further evaluation or specialized services.</w:t>
            </w:r>
          </w:p>
        </w:tc>
      </w:tr>
      <w:tr w:rsidR="00F25973" w:rsidRPr="009465D5" w14:paraId="681C249C" w14:textId="77777777" w:rsidTr="009B2CB3">
        <w:tc>
          <w:tcPr>
            <w:tcW w:w="9655" w:type="dxa"/>
          </w:tcPr>
          <w:p w14:paraId="09EB0FB5" w14:textId="2AF3A906" w:rsidR="00F25973" w:rsidRPr="009B2CB3" w:rsidRDefault="00F25973" w:rsidP="00E60816">
            <w:pPr>
              <w:rPr>
                <w:rFonts w:ascii="Helvetica" w:hAnsi="Helvetica"/>
                <w:b/>
                <w:color w:val="D95E16"/>
                <w:sz w:val="22"/>
                <w:szCs w:val="22"/>
              </w:rPr>
            </w:pPr>
            <w:r w:rsidRPr="009B2CB3">
              <w:rPr>
                <w:rFonts w:ascii="Helvetica" w:hAnsi="Helvetica"/>
                <w:b/>
                <w:color w:val="D95E16"/>
                <w:sz w:val="22"/>
                <w:szCs w:val="22"/>
              </w:rPr>
              <w:t>1E. Child Assessment</w:t>
            </w:r>
          </w:p>
          <w:p w14:paraId="19C650F2" w14:textId="77777777" w:rsidR="00F25973" w:rsidRPr="009465D5" w:rsidRDefault="00F25973" w:rsidP="00E60816">
            <w:pPr>
              <w:rPr>
                <w:rFonts w:ascii="Helvetica" w:hAnsi="Helvetica"/>
                <w:sz w:val="22"/>
                <w:szCs w:val="22"/>
              </w:rPr>
            </w:pPr>
            <w:r w:rsidRPr="007B2FA0">
              <w:rPr>
                <w:rFonts w:ascii="Helvetica" w:hAnsi="Helvetica"/>
                <w:b/>
                <w:color w:val="719500"/>
                <w:sz w:val="22"/>
                <w:szCs w:val="22"/>
              </w:rPr>
              <w:t>8</w:t>
            </w:r>
            <w:r w:rsidRPr="009465D5">
              <w:rPr>
                <w:rFonts w:ascii="Helvetica" w:hAnsi="Helvetica"/>
                <w:b/>
                <w:sz w:val="22"/>
                <w:szCs w:val="22"/>
              </w:rPr>
              <w:t xml:space="preserve"> </w:t>
            </w:r>
            <w:r w:rsidRPr="009465D5">
              <w:rPr>
                <w:rFonts w:ascii="Helvetica" w:hAnsi="Helvetica"/>
                <w:sz w:val="22"/>
                <w:szCs w:val="22"/>
              </w:rPr>
              <w:t>- The program has written procedures and guidelines for gathering information from families on their priorities, goals and desired outcomes for their child's participation in the program, as well as on family routines and strategies that support their child's development and learning.</w:t>
            </w:r>
          </w:p>
        </w:tc>
      </w:tr>
      <w:tr w:rsidR="00F25973" w:rsidRPr="009465D5" w14:paraId="3C2C7FC0" w14:textId="77777777" w:rsidTr="009B2CB3">
        <w:tc>
          <w:tcPr>
            <w:tcW w:w="9655" w:type="dxa"/>
          </w:tcPr>
          <w:p w14:paraId="1AB56691" w14:textId="77777777" w:rsidR="00F25973" w:rsidRPr="009465D5" w:rsidRDefault="00F25973" w:rsidP="00E60816">
            <w:pPr>
              <w:rPr>
                <w:rFonts w:ascii="Helvetica" w:hAnsi="Helvetica"/>
                <w:sz w:val="22"/>
                <w:szCs w:val="22"/>
              </w:rPr>
            </w:pPr>
            <w:r w:rsidRPr="007B2FA0">
              <w:rPr>
                <w:rFonts w:ascii="Helvetica" w:hAnsi="Helvetica"/>
                <w:b/>
                <w:color w:val="719500"/>
                <w:sz w:val="22"/>
                <w:szCs w:val="22"/>
              </w:rPr>
              <w:t>9</w:t>
            </w:r>
            <w:r w:rsidRPr="009465D5">
              <w:rPr>
                <w:rFonts w:ascii="Helvetica" w:hAnsi="Helvetica"/>
                <w:sz w:val="22"/>
                <w:szCs w:val="22"/>
              </w:rPr>
              <w:t xml:space="preserve"> - Classroom and special service staff collaborate in implementing and using initial and ongoing assessment for classroom and special service planning, and in summarizing and reviewing individual and group outcomes for evaluation and modification of classroom effectiveness. </w:t>
            </w:r>
          </w:p>
        </w:tc>
      </w:tr>
    </w:tbl>
    <w:p w14:paraId="37B1CEE9" w14:textId="77777777" w:rsidR="00E60816" w:rsidRDefault="00E60816">
      <w:r>
        <w:br w:type="page"/>
      </w:r>
    </w:p>
    <w:tbl>
      <w:tblPr>
        <w:tblStyle w:val="TableGrid"/>
        <w:tblW w:w="9655" w:type="dxa"/>
        <w:tblLayout w:type="fixed"/>
        <w:tblCellMar>
          <w:top w:w="72" w:type="dxa"/>
          <w:left w:w="115" w:type="dxa"/>
          <w:bottom w:w="72" w:type="dxa"/>
          <w:right w:w="115" w:type="dxa"/>
        </w:tblCellMar>
        <w:tblLook w:val="04A0" w:firstRow="1" w:lastRow="0" w:firstColumn="1" w:lastColumn="0" w:noHBand="0" w:noVBand="1"/>
      </w:tblPr>
      <w:tblGrid>
        <w:gridCol w:w="9648"/>
        <w:gridCol w:w="7"/>
      </w:tblGrid>
      <w:tr w:rsidR="00F25973" w:rsidRPr="009465D5" w14:paraId="0A7E2A19" w14:textId="77777777" w:rsidTr="009B2CB3">
        <w:tc>
          <w:tcPr>
            <w:tcW w:w="9655" w:type="dxa"/>
            <w:gridSpan w:val="2"/>
          </w:tcPr>
          <w:p w14:paraId="122DAFA3" w14:textId="60A8197A" w:rsidR="00F25973" w:rsidRPr="009B2CB3" w:rsidRDefault="00F25973" w:rsidP="00E60816">
            <w:pPr>
              <w:rPr>
                <w:rFonts w:ascii="Helvetica" w:hAnsi="Helvetica"/>
                <w:b/>
                <w:color w:val="D95E16"/>
                <w:sz w:val="22"/>
                <w:szCs w:val="22"/>
              </w:rPr>
            </w:pPr>
            <w:r w:rsidRPr="009B2CB3">
              <w:rPr>
                <w:rFonts w:ascii="Helvetica" w:hAnsi="Helvetica"/>
                <w:b/>
                <w:color w:val="D95E16"/>
                <w:sz w:val="22"/>
                <w:szCs w:val="22"/>
              </w:rPr>
              <w:lastRenderedPageBreak/>
              <w:t>1F. Inclusion of Children with Special Needs</w:t>
            </w:r>
          </w:p>
          <w:p w14:paraId="7DB7AD3E" w14:textId="77777777" w:rsidR="00F25973" w:rsidRPr="009465D5" w:rsidRDefault="00F25973" w:rsidP="00E60816">
            <w:pPr>
              <w:rPr>
                <w:rFonts w:ascii="Helvetica" w:hAnsi="Helvetica"/>
                <w:b/>
                <w:sz w:val="22"/>
                <w:szCs w:val="22"/>
              </w:rPr>
            </w:pPr>
            <w:r w:rsidRPr="007B2FA0">
              <w:rPr>
                <w:rFonts w:ascii="Helvetica" w:hAnsi="Helvetica"/>
                <w:b/>
                <w:color w:val="719500"/>
                <w:sz w:val="22"/>
                <w:szCs w:val="22"/>
              </w:rPr>
              <w:t>10</w:t>
            </w:r>
            <w:r w:rsidRPr="009465D5">
              <w:rPr>
                <w:rFonts w:ascii="Helvetica" w:hAnsi="Helvetica"/>
                <w:b/>
                <w:sz w:val="22"/>
                <w:szCs w:val="22"/>
              </w:rPr>
              <w:t xml:space="preserve"> </w:t>
            </w:r>
            <w:r w:rsidRPr="007B2FA0">
              <w:rPr>
                <w:rFonts w:ascii="Helvetica" w:hAnsi="Helvetica"/>
                <w:sz w:val="22"/>
                <w:szCs w:val="22"/>
              </w:rPr>
              <w:t>-</w:t>
            </w:r>
            <w:r w:rsidRPr="009465D5">
              <w:rPr>
                <w:rFonts w:ascii="Helvetica" w:hAnsi="Helvetica"/>
                <w:b/>
                <w:sz w:val="22"/>
                <w:szCs w:val="22"/>
              </w:rPr>
              <w:t xml:space="preserve"> </w:t>
            </w:r>
            <w:r w:rsidRPr="009465D5">
              <w:rPr>
                <w:rFonts w:ascii="Helvetica" w:hAnsi="Helvetica"/>
                <w:sz w:val="22"/>
                <w:szCs w:val="22"/>
              </w:rPr>
              <w:t>Written policies and procedures encourage and support collaboration and partnership among internal and external personnel and agencies serving the same child and family, including specific guidelines for joint planning, decision-making and problem solving related to educational, behavioral, medical, adaptive, social service, or other individual needs and resources, with family consent.</w:t>
            </w:r>
          </w:p>
        </w:tc>
      </w:tr>
      <w:tr w:rsidR="00F25973" w:rsidRPr="009465D5" w14:paraId="1A66149F" w14:textId="77777777" w:rsidTr="009B2CB3">
        <w:tc>
          <w:tcPr>
            <w:tcW w:w="9655" w:type="dxa"/>
            <w:gridSpan w:val="2"/>
          </w:tcPr>
          <w:p w14:paraId="2521BD40" w14:textId="77777777" w:rsidR="00F25973" w:rsidRPr="009465D5" w:rsidRDefault="00F25973" w:rsidP="00E60816">
            <w:pPr>
              <w:rPr>
                <w:rFonts w:ascii="Helvetica" w:hAnsi="Helvetica"/>
                <w:sz w:val="22"/>
                <w:szCs w:val="22"/>
              </w:rPr>
            </w:pPr>
            <w:r w:rsidRPr="007B2FA0">
              <w:rPr>
                <w:rFonts w:ascii="Helvetica" w:hAnsi="Helvetica"/>
                <w:b/>
                <w:color w:val="719500"/>
                <w:sz w:val="22"/>
                <w:szCs w:val="22"/>
              </w:rPr>
              <w:t>11</w:t>
            </w:r>
            <w:r w:rsidRPr="009465D5">
              <w:rPr>
                <w:rFonts w:ascii="Helvetica" w:hAnsi="Helvetica"/>
                <w:b/>
                <w:sz w:val="22"/>
                <w:szCs w:val="22"/>
              </w:rPr>
              <w:t xml:space="preserve"> </w:t>
            </w:r>
            <w:r w:rsidRPr="009465D5">
              <w:rPr>
                <w:rFonts w:ascii="Helvetica" w:hAnsi="Helvetica"/>
                <w:sz w:val="22"/>
                <w:szCs w:val="22"/>
              </w:rPr>
              <w:t>- Program's advisory committee and/or parent board is regularly updated about policy and practices related to inclusion and special needs, and actively recruits parents of children with special needs for service on the committee or board.</w:t>
            </w:r>
          </w:p>
        </w:tc>
      </w:tr>
      <w:tr w:rsidR="00F25973" w:rsidRPr="009465D5" w14:paraId="42BFD73F" w14:textId="77777777" w:rsidTr="009B2CB3">
        <w:tc>
          <w:tcPr>
            <w:tcW w:w="9655" w:type="dxa"/>
            <w:gridSpan w:val="2"/>
          </w:tcPr>
          <w:p w14:paraId="5931DF78" w14:textId="2BE65668" w:rsidR="00F25973" w:rsidRPr="009B2CB3" w:rsidRDefault="00AD4698" w:rsidP="00E60816">
            <w:pPr>
              <w:rPr>
                <w:rFonts w:ascii="Helvetica" w:hAnsi="Helvetica"/>
                <w:b/>
                <w:color w:val="D95E16"/>
                <w:sz w:val="22"/>
                <w:szCs w:val="22"/>
              </w:rPr>
            </w:pPr>
            <w:r>
              <w:rPr>
                <w:rFonts w:ascii="Helvetica" w:hAnsi="Helvetica"/>
                <w:b/>
                <w:color w:val="D95E16"/>
                <w:sz w:val="22"/>
                <w:szCs w:val="22"/>
              </w:rPr>
              <w:t>2A.</w:t>
            </w:r>
            <w:r w:rsidR="00F25973" w:rsidRPr="009B2CB3">
              <w:rPr>
                <w:rFonts w:ascii="Helvetica" w:hAnsi="Helvetica"/>
                <w:b/>
                <w:color w:val="D95E16"/>
                <w:sz w:val="22"/>
                <w:szCs w:val="22"/>
              </w:rPr>
              <w:t xml:space="preserve"> Family and Community Engagement</w:t>
            </w:r>
          </w:p>
          <w:p w14:paraId="6956D1E9" w14:textId="77777777" w:rsidR="00F25973" w:rsidRPr="009465D5" w:rsidRDefault="00F25973" w:rsidP="00E60816">
            <w:pPr>
              <w:rPr>
                <w:rFonts w:ascii="Helvetica" w:hAnsi="Helvetica"/>
                <w:b/>
                <w:sz w:val="22"/>
                <w:szCs w:val="22"/>
              </w:rPr>
            </w:pPr>
            <w:r w:rsidRPr="007B2FA0">
              <w:rPr>
                <w:rFonts w:ascii="Helvetica" w:hAnsi="Helvetica"/>
                <w:b/>
                <w:color w:val="719500"/>
                <w:sz w:val="22"/>
                <w:szCs w:val="22"/>
              </w:rPr>
              <w:t>12</w:t>
            </w:r>
            <w:r w:rsidRPr="009465D5">
              <w:rPr>
                <w:rFonts w:ascii="Helvetica" w:hAnsi="Helvetica"/>
                <w:b/>
                <w:sz w:val="22"/>
                <w:szCs w:val="22"/>
              </w:rPr>
              <w:t xml:space="preserve"> </w:t>
            </w:r>
            <w:r w:rsidRPr="007B2FA0">
              <w:rPr>
                <w:rFonts w:ascii="Helvetica" w:hAnsi="Helvetica"/>
                <w:sz w:val="22"/>
                <w:szCs w:val="22"/>
              </w:rPr>
              <w:t>-</w:t>
            </w:r>
            <w:r w:rsidRPr="009465D5">
              <w:rPr>
                <w:rFonts w:ascii="Helvetica" w:hAnsi="Helvetica"/>
                <w:b/>
                <w:sz w:val="22"/>
                <w:szCs w:val="22"/>
              </w:rPr>
              <w:t xml:space="preserve"> </w:t>
            </w:r>
            <w:r w:rsidRPr="009465D5">
              <w:rPr>
                <w:rFonts w:ascii="Helvetica" w:hAnsi="Helvetica"/>
                <w:sz w:val="22"/>
                <w:szCs w:val="22"/>
              </w:rPr>
              <w:t>Families of children with special needs are included in all family activities provided or facilitated by the program, and information about the program's vision and strategies for inclusion of all children is shared with all families.</w:t>
            </w:r>
          </w:p>
        </w:tc>
      </w:tr>
      <w:tr w:rsidR="00F25973" w:rsidRPr="009465D5" w14:paraId="7E067936" w14:textId="77777777" w:rsidTr="009B2CB3">
        <w:trPr>
          <w:gridAfter w:val="1"/>
          <w:wAfter w:w="7" w:type="dxa"/>
        </w:trPr>
        <w:tc>
          <w:tcPr>
            <w:tcW w:w="9648" w:type="dxa"/>
          </w:tcPr>
          <w:p w14:paraId="3683EC21" w14:textId="77777777" w:rsidR="00F25973" w:rsidRPr="009465D5" w:rsidRDefault="00F25973" w:rsidP="00E60816">
            <w:pPr>
              <w:rPr>
                <w:rFonts w:ascii="Helvetica" w:hAnsi="Helvetica"/>
                <w:sz w:val="22"/>
                <w:szCs w:val="22"/>
              </w:rPr>
            </w:pPr>
            <w:r w:rsidRPr="007B2FA0">
              <w:rPr>
                <w:rFonts w:ascii="Helvetica" w:hAnsi="Helvetica"/>
                <w:b/>
                <w:color w:val="719500"/>
                <w:sz w:val="22"/>
                <w:szCs w:val="22"/>
              </w:rPr>
              <w:t>13</w:t>
            </w:r>
            <w:r w:rsidRPr="009465D5">
              <w:rPr>
                <w:rFonts w:ascii="Helvetica" w:hAnsi="Helvetica"/>
                <w:b/>
                <w:sz w:val="22"/>
                <w:szCs w:val="22"/>
              </w:rPr>
              <w:t xml:space="preserve"> </w:t>
            </w:r>
            <w:r w:rsidRPr="009465D5">
              <w:rPr>
                <w:rFonts w:ascii="Helvetica" w:hAnsi="Helvetica"/>
                <w:sz w:val="22"/>
                <w:szCs w:val="22"/>
              </w:rPr>
              <w:t>- Written policies and procedures encourage and support families of children with special needs as partners in screening, assessment, choosing desired outcomes and setting goals, and instruction related to their child; support frequent communication between families, classroom and other direct service staff; and involve families in evaluating the program in relation to their goals and desired outcomes for their children.</w:t>
            </w:r>
          </w:p>
        </w:tc>
      </w:tr>
      <w:tr w:rsidR="00F25973" w:rsidRPr="009465D5" w14:paraId="16C60DBA" w14:textId="77777777" w:rsidTr="009B2CB3">
        <w:trPr>
          <w:gridAfter w:val="1"/>
          <w:wAfter w:w="7" w:type="dxa"/>
        </w:trPr>
        <w:tc>
          <w:tcPr>
            <w:tcW w:w="9648" w:type="dxa"/>
          </w:tcPr>
          <w:p w14:paraId="59651AE8" w14:textId="77777777" w:rsidR="00F25973" w:rsidRPr="009465D5" w:rsidRDefault="00F25973" w:rsidP="00E60816">
            <w:pPr>
              <w:rPr>
                <w:rFonts w:ascii="Helvetica" w:hAnsi="Helvetica"/>
                <w:sz w:val="22"/>
                <w:szCs w:val="22"/>
              </w:rPr>
            </w:pPr>
            <w:r w:rsidRPr="007B2FA0">
              <w:rPr>
                <w:rFonts w:ascii="Helvetica" w:hAnsi="Helvetica"/>
                <w:b/>
                <w:color w:val="719500"/>
                <w:sz w:val="22"/>
                <w:szCs w:val="22"/>
              </w:rPr>
              <w:t>14</w:t>
            </w:r>
            <w:r w:rsidRPr="009465D5">
              <w:rPr>
                <w:rFonts w:ascii="Helvetica" w:hAnsi="Helvetica"/>
                <w:b/>
                <w:sz w:val="22"/>
                <w:szCs w:val="22"/>
              </w:rPr>
              <w:t xml:space="preserve"> </w:t>
            </w:r>
            <w:r w:rsidRPr="009465D5">
              <w:rPr>
                <w:rFonts w:ascii="Helvetica" w:hAnsi="Helvetica"/>
                <w:sz w:val="22"/>
                <w:szCs w:val="22"/>
              </w:rPr>
              <w:t>- Teachers collaborate with families, other service staff, and administrative support staff to incorporate individual and classroom goals, strategies, and supports into family routines at home and in the community.</w:t>
            </w:r>
          </w:p>
        </w:tc>
      </w:tr>
      <w:tr w:rsidR="00F25973" w:rsidRPr="009465D5" w14:paraId="4A91DBB6" w14:textId="77777777" w:rsidTr="009B2CB3">
        <w:trPr>
          <w:gridAfter w:val="1"/>
          <w:wAfter w:w="7" w:type="dxa"/>
        </w:trPr>
        <w:tc>
          <w:tcPr>
            <w:tcW w:w="9648" w:type="dxa"/>
          </w:tcPr>
          <w:p w14:paraId="47094B12" w14:textId="77777777" w:rsidR="00F25973" w:rsidRPr="009465D5" w:rsidRDefault="00F25973" w:rsidP="00E60816">
            <w:pPr>
              <w:rPr>
                <w:rFonts w:ascii="Helvetica" w:hAnsi="Helvetica"/>
                <w:sz w:val="22"/>
                <w:szCs w:val="22"/>
              </w:rPr>
            </w:pPr>
            <w:r w:rsidRPr="007B2FA0">
              <w:rPr>
                <w:rFonts w:ascii="Helvetica" w:hAnsi="Helvetica"/>
                <w:b/>
                <w:color w:val="719500"/>
                <w:sz w:val="22"/>
                <w:szCs w:val="22"/>
              </w:rPr>
              <w:t>15</w:t>
            </w:r>
            <w:r w:rsidRPr="009465D5">
              <w:rPr>
                <w:rFonts w:ascii="Helvetica" w:hAnsi="Helvetica"/>
                <w:b/>
                <w:sz w:val="22"/>
                <w:szCs w:val="22"/>
              </w:rPr>
              <w:t xml:space="preserve"> </w:t>
            </w:r>
            <w:r w:rsidRPr="007B2FA0">
              <w:rPr>
                <w:rFonts w:ascii="Helvetica" w:hAnsi="Helvetica"/>
                <w:sz w:val="22"/>
                <w:szCs w:val="22"/>
              </w:rPr>
              <w:t>-</w:t>
            </w:r>
            <w:r w:rsidRPr="009465D5">
              <w:rPr>
                <w:rFonts w:ascii="Helvetica" w:hAnsi="Helvetica"/>
                <w:b/>
                <w:sz w:val="22"/>
                <w:szCs w:val="22"/>
              </w:rPr>
              <w:t xml:space="preserve"> </w:t>
            </w:r>
            <w:r w:rsidRPr="009465D5">
              <w:rPr>
                <w:rFonts w:ascii="Helvetica" w:hAnsi="Helvetica"/>
                <w:sz w:val="22"/>
                <w:szCs w:val="22"/>
              </w:rPr>
              <w:t>Written policies and procedures identify and promote access to internal and external resources that assist families in accessing needed systems, services, and public benefits, including receiving individual support for finding, understanding, negotiating, participating in, and coordinating services among Early Intervention, special education, and other systems (e.g., social services, health, supplemental security income) working with their child both within the program and in the community.</w:t>
            </w:r>
          </w:p>
        </w:tc>
      </w:tr>
      <w:tr w:rsidR="00F25973" w:rsidRPr="009465D5" w14:paraId="0FC90534" w14:textId="77777777" w:rsidTr="009B2CB3">
        <w:trPr>
          <w:gridAfter w:val="1"/>
          <w:wAfter w:w="7" w:type="dxa"/>
        </w:trPr>
        <w:tc>
          <w:tcPr>
            <w:tcW w:w="9648" w:type="dxa"/>
          </w:tcPr>
          <w:p w14:paraId="58A6BDB7" w14:textId="77777777" w:rsidR="00F25973" w:rsidRPr="009465D5" w:rsidRDefault="00F25973" w:rsidP="00E60816">
            <w:pPr>
              <w:rPr>
                <w:rFonts w:ascii="Helvetica" w:hAnsi="Helvetica"/>
                <w:sz w:val="22"/>
                <w:szCs w:val="22"/>
              </w:rPr>
            </w:pPr>
            <w:r w:rsidRPr="007B2FA0">
              <w:rPr>
                <w:rFonts w:ascii="Helvetica" w:hAnsi="Helvetica"/>
                <w:b/>
                <w:color w:val="719500"/>
                <w:sz w:val="22"/>
                <w:szCs w:val="22"/>
              </w:rPr>
              <w:t>16</w:t>
            </w:r>
            <w:r w:rsidRPr="009465D5">
              <w:rPr>
                <w:rFonts w:ascii="Helvetica" w:hAnsi="Helvetica"/>
                <w:b/>
                <w:sz w:val="22"/>
                <w:szCs w:val="22"/>
              </w:rPr>
              <w:t xml:space="preserve"> </w:t>
            </w:r>
            <w:r w:rsidRPr="007B2FA0">
              <w:rPr>
                <w:rFonts w:ascii="Helvetica" w:hAnsi="Helvetica"/>
                <w:sz w:val="22"/>
                <w:szCs w:val="22"/>
              </w:rPr>
              <w:t>-</w:t>
            </w:r>
            <w:r w:rsidRPr="009465D5">
              <w:rPr>
                <w:rFonts w:ascii="Helvetica" w:hAnsi="Helvetica"/>
                <w:b/>
                <w:sz w:val="22"/>
                <w:szCs w:val="22"/>
              </w:rPr>
              <w:t xml:space="preserve"> </w:t>
            </w:r>
            <w:r w:rsidRPr="009465D5">
              <w:rPr>
                <w:rFonts w:ascii="Helvetica" w:hAnsi="Helvetica"/>
                <w:sz w:val="22"/>
                <w:szCs w:val="22"/>
              </w:rPr>
              <w:t>The program administrator and other management staff (e.g., administrative support staff) participate regularly in community and state systems and activities that support public knowledge of and coordination and integration among services for children and families, including those with special needs, and provides leadership for high quality inclusion within the program.</w:t>
            </w:r>
          </w:p>
        </w:tc>
      </w:tr>
      <w:tr w:rsidR="00F25973" w:rsidRPr="009465D5" w14:paraId="03C6C656" w14:textId="77777777" w:rsidTr="009B2CB3">
        <w:trPr>
          <w:gridAfter w:val="1"/>
          <w:wAfter w:w="7" w:type="dxa"/>
        </w:trPr>
        <w:tc>
          <w:tcPr>
            <w:tcW w:w="9648" w:type="dxa"/>
          </w:tcPr>
          <w:p w14:paraId="2DD948B3" w14:textId="77777777" w:rsidR="00F25973" w:rsidRPr="009465D5" w:rsidRDefault="00F25973" w:rsidP="00E60816">
            <w:pPr>
              <w:rPr>
                <w:rFonts w:ascii="Helvetica" w:hAnsi="Helvetica"/>
                <w:sz w:val="22"/>
                <w:szCs w:val="22"/>
              </w:rPr>
            </w:pPr>
            <w:r w:rsidRPr="007B2FA0">
              <w:rPr>
                <w:rFonts w:ascii="Helvetica" w:hAnsi="Helvetica"/>
                <w:b/>
                <w:color w:val="719500"/>
                <w:sz w:val="22"/>
                <w:szCs w:val="22"/>
              </w:rPr>
              <w:t>17</w:t>
            </w:r>
            <w:r w:rsidRPr="009465D5">
              <w:rPr>
                <w:rFonts w:ascii="Helvetica" w:hAnsi="Helvetica"/>
                <w:b/>
                <w:sz w:val="22"/>
                <w:szCs w:val="22"/>
              </w:rPr>
              <w:t xml:space="preserve"> </w:t>
            </w:r>
            <w:r w:rsidRPr="009465D5">
              <w:rPr>
                <w:rFonts w:ascii="Helvetica" w:hAnsi="Helvetica"/>
                <w:sz w:val="22"/>
                <w:szCs w:val="22"/>
              </w:rPr>
              <w:t xml:space="preserve">- Written agreements support collaboration among members of the local early childhood community (child care, the Early Intervention system, Head Start, public school early childhood program), including written procedures, roles, and responsibilities for shared tasks and activities (e.g., identifying children and families in need of services, sharing information, coordinating services, providing special services to children with special needs and their families, evaluating child and family outcomes). </w:t>
            </w:r>
          </w:p>
        </w:tc>
      </w:tr>
      <w:tr w:rsidR="00F25973" w:rsidRPr="009465D5" w14:paraId="1A820CAD" w14:textId="77777777" w:rsidTr="009B2CB3">
        <w:trPr>
          <w:gridAfter w:val="1"/>
          <w:wAfter w:w="7" w:type="dxa"/>
        </w:trPr>
        <w:tc>
          <w:tcPr>
            <w:tcW w:w="9648" w:type="dxa"/>
          </w:tcPr>
          <w:p w14:paraId="7BB37368" w14:textId="59989D78" w:rsidR="00F25973" w:rsidRPr="009B2CB3" w:rsidRDefault="00D607F4" w:rsidP="00E60816">
            <w:pPr>
              <w:rPr>
                <w:rFonts w:ascii="Helvetica" w:hAnsi="Helvetica"/>
                <w:b/>
                <w:color w:val="D95E16"/>
                <w:sz w:val="22"/>
                <w:szCs w:val="22"/>
              </w:rPr>
            </w:pPr>
            <w:r>
              <w:rPr>
                <w:rFonts w:ascii="Helvetica" w:hAnsi="Helvetica"/>
                <w:b/>
                <w:color w:val="D95E16"/>
                <w:sz w:val="22"/>
                <w:szCs w:val="22"/>
              </w:rPr>
              <w:br w:type="page"/>
            </w:r>
            <w:r w:rsidR="00AD4698">
              <w:rPr>
                <w:rFonts w:ascii="Helvetica" w:hAnsi="Helvetica"/>
                <w:b/>
                <w:color w:val="D95E16"/>
                <w:sz w:val="22"/>
                <w:szCs w:val="22"/>
              </w:rPr>
              <w:t>2B.</w:t>
            </w:r>
            <w:r w:rsidR="00F25973" w:rsidRPr="009B2CB3">
              <w:rPr>
                <w:rFonts w:ascii="Helvetica" w:hAnsi="Helvetica"/>
                <w:b/>
                <w:color w:val="D95E16"/>
                <w:sz w:val="22"/>
                <w:szCs w:val="22"/>
              </w:rPr>
              <w:t xml:space="preserve"> Transitions</w:t>
            </w:r>
          </w:p>
          <w:p w14:paraId="2E5F5664" w14:textId="77777777" w:rsidR="00F25973" w:rsidRPr="009465D5" w:rsidRDefault="00F25973" w:rsidP="00E60816">
            <w:pPr>
              <w:rPr>
                <w:rFonts w:ascii="Helvetica" w:hAnsi="Helvetica"/>
                <w:sz w:val="22"/>
                <w:szCs w:val="22"/>
              </w:rPr>
            </w:pPr>
            <w:r w:rsidRPr="007B2FA0">
              <w:rPr>
                <w:rFonts w:ascii="Helvetica" w:hAnsi="Helvetica"/>
                <w:b/>
                <w:color w:val="719500"/>
                <w:sz w:val="22"/>
                <w:szCs w:val="22"/>
              </w:rPr>
              <w:t>18</w:t>
            </w:r>
            <w:r w:rsidRPr="009465D5">
              <w:rPr>
                <w:rFonts w:ascii="Helvetica" w:hAnsi="Helvetica"/>
                <w:b/>
                <w:sz w:val="22"/>
                <w:szCs w:val="22"/>
              </w:rPr>
              <w:t xml:space="preserve"> - </w:t>
            </w:r>
            <w:r w:rsidRPr="009465D5">
              <w:rPr>
                <w:rFonts w:ascii="Helvetica" w:hAnsi="Helvetica"/>
                <w:sz w:val="22"/>
                <w:szCs w:val="22"/>
              </w:rPr>
              <w:t>Program policies, procedures, and practices to support transition of children with special needs entering into and exiting from the program are included in partnership agreements and include timelines, roles, and responsibilities of both sending and receiving programs, including responsibilities for sharing and transferring records.</w:t>
            </w:r>
          </w:p>
        </w:tc>
      </w:tr>
    </w:tbl>
    <w:p w14:paraId="68A12344" w14:textId="77777777" w:rsidR="005B446F" w:rsidRDefault="005B446F">
      <w:r>
        <w:br w:type="page"/>
      </w:r>
    </w:p>
    <w:tbl>
      <w:tblPr>
        <w:tblStyle w:val="TableGrid"/>
        <w:tblW w:w="9648" w:type="dxa"/>
        <w:tblLayout w:type="fixed"/>
        <w:tblCellMar>
          <w:top w:w="72" w:type="dxa"/>
          <w:left w:w="115" w:type="dxa"/>
          <w:bottom w:w="72" w:type="dxa"/>
          <w:right w:w="115" w:type="dxa"/>
        </w:tblCellMar>
        <w:tblLook w:val="04A0" w:firstRow="1" w:lastRow="0" w:firstColumn="1" w:lastColumn="0" w:noHBand="0" w:noVBand="1"/>
      </w:tblPr>
      <w:tblGrid>
        <w:gridCol w:w="9648"/>
      </w:tblGrid>
      <w:tr w:rsidR="00F25973" w:rsidRPr="009465D5" w14:paraId="541AE42A" w14:textId="77777777" w:rsidTr="005B446F">
        <w:tc>
          <w:tcPr>
            <w:tcW w:w="9648" w:type="dxa"/>
          </w:tcPr>
          <w:p w14:paraId="0A2D143B" w14:textId="4EDDFBF4" w:rsidR="00F25973" w:rsidRPr="009B2CB3" w:rsidRDefault="00AD4698" w:rsidP="00E60816">
            <w:pPr>
              <w:rPr>
                <w:rFonts w:ascii="Helvetica" w:hAnsi="Helvetica"/>
                <w:b/>
                <w:color w:val="D95E16"/>
                <w:sz w:val="22"/>
                <w:szCs w:val="22"/>
              </w:rPr>
            </w:pPr>
            <w:r>
              <w:rPr>
                <w:rFonts w:ascii="Helvetica" w:hAnsi="Helvetica"/>
                <w:b/>
                <w:color w:val="D95E16"/>
                <w:sz w:val="22"/>
                <w:szCs w:val="22"/>
              </w:rPr>
              <w:lastRenderedPageBreak/>
              <w:t>3B.</w:t>
            </w:r>
            <w:r w:rsidR="00F25973" w:rsidRPr="009B2CB3">
              <w:rPr>
                <w:rFonts w:ascii="Helvetica" w:hAnsi="Helvetica"/>
                <w:b/>
                <w:color w:val="D95E16"/>
                <w:sz w:val="22"/>
                <w:szCs w:val="22"/>
              </w:rPr>
              <w:t xml:space="preserve"> Group Size and Ratios</w:t>
            </w:r>
          </w:p>
          <w:p w14:paraId="7E6DC491" w14:textId="77777777" w:rsidR="00F25973" w:rsidRPr="009465D5" w:rsidRDefault="00F25973" w:rsidP="00E60816">
            <w:pPr>
              <w:rPr>
                <w:rFonts w:ascii="Helvetica" w:hAnsi="Helvetica"/>
                <w:sz w:val="22"/>
                <w:szCs w:val="22"/>
              </w:rPr>
            </w:pPr>
            <w:r w:rsidRPr="007B2FA0">
              <w:rPr>
                <w:rFonts w:ascii="Helvetica" w:hAnsi="Helvetica"/>
                <w:b/>
                <w:color w:val="719500"/>
                <w:sz w:val="22"/>
                <w:szCs w:val="22"/>
              </w:rPr>
              <w:t>19</w:t>
            </w:r>
            <w:r w:rsidRPr="009465D5">
              <w:rPr>
                <w:rFonts w:ascii="Helvetica" w:hAnsi="Helvetica"/>
                <w:b/>
                <w:sz w:val="22"/>
                <w:szCs w:val="22"/>
              </w:rPr>
              <w:t xml:space="preserve"> </w:t>
            </w:r>
            <w:r w:rsidRPr="00D607F4">
              <w:rPr>
                <w:rFonts w:ascii="Helvetica" w:hAnsi="Helvetica"/>
                <w:sz w:val="22"/>
                <w:szCs w:val="22"/>
              </w:rPr>
              <w:t>-</w:t>
            </w:r>
            <w:r w:rsidRPr="009465D5">
              <w:rPr>
                <w:rFonts w:ascii="Helvetica" w:hAnsi="Helvetica"/>
                <w:b/>
                <w:sz w:val="22"/>
                <w:szCs w:val="22"/>
              </w:rPr>
              <w:t xml:space="preserve"> </w:t>
            </w:r>
            <w:r w:rsidRPr="009465D5">
              <w:rPr>
                <w:rFonts w:ascii="Helvetica" w:hAnsi="Helvetica"/>
                <w:sz w:val="22"/>
                <w:szCs w:val="22"/>
              </w:rPr>
              <w:t>Early childhood programs and classrooms in which children with special needs are served meet agency, state, and federal requirements for programs and classrooms that include children with special needs and their families.</w:t>
            </w:r>
          </w:p>
        </w:tc>
      </w:tr>
      <w:tr w:rsidR="00F25973" w:rsidRPr="009465D5" w14:paraId="1D25E100" w14:textId="77777777" w:rsidTr="005B446F">
        <w:tc>
          <w:tcPr>
            <w:tcW w:w="9648" w:type="dxa"/>
          </w:tcPr>
          <w:p w14:paraId="26AFF1E8" w14:textId="3517A70B" w:rsidR="00F25973" w:rsidRPr="009B2CB3" w:rsidRDefault="00AD4698" w:rsidP="00E60816">
            <w:pPr>
              <w:rPr>
                <w:rFonts w:ascii="Helvetica" w:hAnsi="Helvetica"/>
                <w:b/>
                <w:color w:val="D95E16"/>
                <w:sz w:val="22"/>
                <w:szCs w:val="22"/>
              </w:rPr>
            </w:pPr>
            <w:r>
              <w:rPr>
                <w:rFonts w:ascii="Helvetica" w:hAnsi="Helvetica"/>
                <w:b/>
                <w:color w:val="D95E16"/>
                <w:sz w:val="22"/>
                <w:szCs w:val="22"/>
              </w:rPr>
              <w:t>3C.</w:t>
            </w:r>
            <w:r w:rsidR="00F25973" w:rsidRPr="009B2CB3">
              <w:rPr>
                <w:rFonts w:ascii="Helvetica" w:hAnsi="Helvetica"/>
                <w:b/>
                <w:color w:val="D95E16"/>
                <w:sz w:val="22"/>
                <w:szCs w:val="22"/>
              </w:rPr>
              <w:t xml:space="preserve"> Continuous Quality Improvement</w:t>
            </w:r>
          </w:p>
          <w:p w14:paraId="46E0122B" w14:textId="77777777" w:rsidR="00F25973" w:rsidRPr="009465D5" w:rsidRDefault="00F25973" w:rsidP="00E60816">
            <w:pPr>
              <w:rPr>
                <w:rFonts w:ascii="Helvetica" w:hAnsi="Helvetica"/>
                <w:sz w:val="22"/>
                <w:szCs w:val="22"/>
              </w:rPr>
            </w:pPr>
            <w:r w:rsidRPr="007B2FA0">
              <w:rPr>
                <w:rFonts w:ascii="Helvetica" w:hAnsi="Helvetica"/>
                <w:b/>
                <w:color w:val="719500"/>
                <w:sz w:val="22"/>
                <w:szCs w:val="22"/>
              </w:rPr>
              <w:t>20</w:t>
            </w:r>
            <w:r w:rsidRPr="009465D5">
              <w:rPr>
                <w:rFonts w:ascii="Helvetica" w:hAnsi="Helvetica"/>
                <w:b/>
                <w:sz w:val="22"/>
                <w:szCs w:val="22"/>
              </w:rPr>
              <w:t xml:space="preserve"> </w:t>
            </w:r>
            <w:r w:rsidRPr="009465D5">
              <w:rPr>
                <w:rFonts w:ascii="Helvetica" w:hAnsi="Helvetica"/>
                <w:sz w:val="22"/>
                <w:szCs w:val="22"/>
              </w:rPr>
              <w:t xml:space="preserve">- Program administrators engage staff in systematic, collaborative, initial and ongoing program and classroom self-assessment using the </w:t>
            </w:r>
            <w:r w:rsidRPr="009465D5">
              <w:rPr>
                <w:rFonts w:ascii="Helvetica" w:hAnsi="Helvetica"/>
                <w:i/>
                <w:sz w:val="22"/>
                <w:szCs w:val="22"/>
              </w:rPr>
              <w:t>Illinois Inclusion Guidelines Checklist</w:t>
            </w:r>
            <w:r w:rsidRPr="009465D5">
              <w:rPr>
                <w:rFonts w:ascii="Helvetica" w:hAnsi="Helvetica"/>
                <w:sz w:val="22"/>
                <w:szCs w:val="22"/>
              </w:rPr>
              <w:t>, and demonstrate progress toward achieving program goals based on results of the assessment, as stated on an individual program development plan.</w:t>
            </w:r>
          </w:p>
        </w:tc>
      </w:tr>
      <w:tr w:rsidR="00F25973" w:rsidRPr="009465D5" w14:paraId="0E86F7B0" w14:textId="77777777" w:rsidTr="005B446F">
        <w:tc>
          <w:tcPr>
            <w:tcW w:w="9648" w:type="dxa"/>
          </w:tcPr>
          <w:p w14:paraId="51358D9F" w14:textId="4F56ED66" w:rsidR="00F25973" w:rsidRPr="009465D5" w:rsidRDefault="00F25973" w:rsidP="00E60816">
            <w:pPr>
              <w:rPr>
                <w:rFonts w:ascii="Helvetica" w:hAnsi="Helvetica"/>
                <w:sz w:val="22"/>
                <w:szCs w:val="22"/>
              </w:rPr>
            </w:pPr>
            <w:r w:rsidRPr="007B2FA0">
              <w:rPr>
                <w:rFonts w:ascii="Helvetica" w:hAnsi="Helvetica"/>
                <w:b/>
                <w:color w:val="719500"/>
                <w:sz w:val="22"/>
                <w:szCs w:val="22"/>
              </w:rPr>
              <w:t>21</w:t>
            </w:r>
            <w:r w:rsidRPr="009465D5">
              <w:rPr>
                <w:rFonts w:ascii="Helvetica" w:hAnsi="Helvetica"/>
                <w:b/>
                <w:sz w:val="22"/>
                <w:szCs w:val="22"/>
              </w:rPr>
              <w:t xml:space="preserve"> </w:t>
            </w:r>
            <w:r w:rsidRPr="007B2FA0">
              <w:rPr>
                <w:rFonts w:ascii="Helvetica" w:hAnsi="Helvetica"/>
                <w:sz w:val="22"/>
                <w:szCs w:val="22"/>
              </w:rPr>
              <w:t>-</w:t>
            </w:r>
            <w:r w:rsidRPr="009465D5">
              <w:rPr>
                <w:rFonts w:ascii="Helvetica" w:hAnsi="Helvetica"/>
                <w:b/>
                <w:sz w:val="22"/>
                <w:szCs w:val="22"/>
              </w:rPr>
              <w:t xml:space="preserve"> </w:t>
            </w:r>
            <w:r w:rsidRPr="009465D5">
              <w:rPr>
                <w:rFonts w:ascii="Helvetica" w:hAnsi="Helvetica"/>
                <w:sz w:val="22"/>
                <w:szCs w:val="22"/>
              </w:rPr>
              <w:t xml:space="preserve">Teachers and special service staff engage in systematic initial and ongoing self-assessment using the </w:t>
            </w:r>
            <w:r w:rsidRPr="009465D5">
              <w:rPr>
                <w:rFonts w:ascii="Helvetica" w:hAnsi="Helvetica"/>
                <w:i/>
                <w:sz w:val="22"/>
                <w:szCs w:val="22"/>
              </w:rPr>
              <w:t>Inclusive Classroom Profile</w:t>
            </w:r>
            <w:r w:rsidR="00D035D3">
              <w:rPr>
                <w:rFonts w:ascii="Helvetica" w:hAnsi="Helvetica"/>
                <w:i/>
                <w:sz w:val="22"/>
                <w:szCs w:val="22"/>
              </w:rPr>
              <w:t>,</w:t>
            </w:r>
            <w:r w:rsidRPr="009465D5">
              <w:rPr>
                <w:rFonts w:ascii="Helvetica" w:hAnsi="Helvetica"/>
                <w:i/>
                <w:sz w:val="22"/>
                <w:szCs w:val="22"/>
              </w:rPr>
              <w:t>*</w:t>
            </w:r>
            <w:r w:rsidRPr="009465D5">
              <w:rPr>
                <w:rFonts w:ascii="Helvetica" w:hAnsi="Helvetica"/>
                <w:sz w:val="22"/>
                <w:szCs w:val="22"/>
              </w:rPr>
              <w:t xml:space="preserve"> and demonstrate progress toward achieving classroom and individual professional development goals based on results of the assessment.</w:t>
            </w:r>
          </w:p>
        </w:tc>
      </w:tr>
    </w:tbl>
    <w:p w14:paraId="6AD8D621" w14:textId="77777777" w:rsidR="00F25973" w:rsidRPr="009465D5" w:rsidRDefault="00F25973" w:rsidP="00F25973">
      <w:pPr>
        <w:rPr>
          <w:rFonts w:ascii="Helvetica" w:hAnsi="Helvetica"/>
          <w:sz w:val="22"/>
          <w:szCs w:val="22"/>
        </w:rPr>
      </w:pPr>
    </w:p>
    <w:p w14:paraId="3AC1386D" w14:textId="5E0749D6" w:rsidR="000D72DA" w:rsidRPr="009465D5" w:rsidRDefault="000D0AA1">
      <w:pPr>
        <w:rPr>
          <w:rFonts w:ascii="Helvetica" w:hAnsi="Helvetica"/>
          <w:sz w:val="22"/>
          <w:szCs w:val="22"/>
        </w:rPr>
      </w:pPr>
      <w:r w:rsidRPr="00353942">
        <w:rPr>
          <w:rFonts w:ascii="Helvetica" w:hAnsi="Helvetica"/>
          <w:i/>
          <w:noProof/>
          <w:sz w:val="22"/>
          <w:szCs w:val="22"/>
        </w:rPr>
        <mc:AlternateContent>
          <mc:Choice Requires="wps">
            <w:drawing>
              <wp:anchor distT="0" distB="0" distL="114300" distR="114300" simplePos="0" relativeHeight="251662336" behindDoc="0" locked="0" layoutInCell="1" allowOverlap="1" wp14:anchorId="3728FC50" wp14:editId="44FFA832">
                <wp:simplePos x="0" y="0"/>
                <wp:positionH relativeFrom="column">
                  <wp:posOffset>-85725</wp:posOffset>
                </wp:positionH>
                <wp:positionV relativeFrom="paragraph">
                  <wp:posOffset>6469380</wp:posOffset>
                </wp:positionV>
                <wp:extent cx="2766060" cy="311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66060" cy="311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E6F761" w14:textId="2C3879C2" w:rsidR="000D0AA1" w:rsidRPr="000D0AA1" w:rsidRDefault="000D0AA1" w:rsidP="000D0AA1">
                            <w:pPr>
                              <w:rPr>
                                <w:rFonts w:ascii="MyriadPro-Regular" w:hAnsi="MyriadPro-Regular" w:cs="MyriadPro-Regular"/>
                                <w:color w:val="7C716D"/>
                                <w:sz w:val="16"/>
                                <w:szCs w:val="16"/>
                              </w:rPr>
                            </w:pPr>
                            <w:r>
                              <w:rPr>
                                <w:rFonts w:ascii="MyriadPro-Regular" w:hAnsi="MyriadPro-Regular" w:cs="MyriadPro-Regular"/>
                                <w:color w:val="7C716D"/>
                                <w:sz w:val="16"/>
                                <w:szCs w:val="16"/>
                              </w:rPr>
                              <w:t>EX100</w:t>
                            </w:r>
                            <w:r w:rsidRPr="006304ED">
                              <w:rPr>
                                <w:rFonts w:ascii="MyriadPro-Regular" w:hAnsi="MyriadPro-Regular" w:cs="MyriadPro-Regular"/>
                                <w:color w:val="7C716D"/>
                                <w:sz w:val="16"/>
                                <w:szCs w:val="16"/>
                              </w:rPr>
                              <w:t>©2015 INCCRRA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6.7pt;margin-top:509.4pt;width:217.8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" filled="f" stroked="f">
                <v:textbox>
                  <w:txbxContent>
                    <w:p w14:paraId="1BE6F761" w14:textId="2C3879C2" w:rsidR="000D0AA1" w:rsidRPr="000D0AA1" w:rsidRDefault="000D0AA1" w:rsidP="000D0AA1">
                      <w:pPr>
                        <w:rPr>
                          <w:rFonts w:ascii="MyriadPro-Regular" w:hAnsi="MyriadPro-Regular" w:cs="MyriadPro-Regular"/>
                          <w:color w:val="7C716D"/>
                          <w:sz w:val="16"/>
                          <w:szCs w:val="16"/>
                        </w:rPr>
                      </w:pPr>
                      <w:r>
                        <w:rPr>
                          <w:rFonts w:ascii="MyriadPro-Regular" w:hAnsi="MyriadPro-Regular" w:cs="MyriadPro-Regular"/>
                          <w:color w:val="7C716D"/>
                          <w:sz w:val="16"/>
                          <w:szCs w:val="16"/>
                        </w:rPr>
                        <w:t>EX100</w:t>
                      </w:r>
                      <w:r w:rsidRPr="006304ED">
                        <w:rPr>
                          <w:rFonts w:ascii="MyriadPro-Regular" w:hAnsi="MyriadPro-Regular" w:cs="MyriadPro-Regular"/>
                          <w:color w:val="7C716D"/>
                          <w:sz w:val="16"/>
                          <w:szCs w:val="16"/>
                        </w:rPr>
                        <w:t>©2015 INCCRRA</w:t>
                      </w:r>
                    </w:p>
                  </w:txbxContent>
                </v:textbox>
                <w10:wrap type="square"/>
              </v:shape>
            </w:pict>
          </mc:Fallback>
        </mc:AlternateContent>
      </w:r>
      <w:r w:rsidR="00F25973" w:rsidRPr="009465D5">
        <w:rPr>
          <w:rFonts w:ascii="Helvetica" w:hAnsi="Helvetica"/>
          <w:i/>
          <w:sz w:val="22"/>
          <w:szCs w:val="22"/>
        </w:rPr>
        <w:t>*See materials in the Full Application Packet, which includes the "Illinois Inclusion Guidelines Checklist" based on these Guidelines. The "Inclusive Classroom Profile" is a separate self-assessment document, and will be provided to programs applying for this Award.</w:t>
      </w:r>
    </w:p>
    <w:sectPr w:rsidR="000D72DA" w:rsidRPr="009465D5" w:rsidSect="009465D5">
      <w:footerReference w:type="even" r:id="rId9"/>
      <w:footerReference w:type="default" r:id="rId10"/>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D3A6B" w14:textId="77777777" w:rsidR="007E3A51" w:rsidRDefault="007E3A51" w:rsidP="00556124">
      <w:r>
        <w:separator/>
      </w:r>
    </w:p>
  </w:endnote>
  <w:endnote w:type="continuationSeparator" w:id="0">
    <w:p w14:paraId="2E7447E5" w14:textId="77777777" w:rsidR="007E3A51" w:rsidRDefault="007E3A51" w:rsidP="0055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D9DBA" w14:textId="77777777" w:rsidR="007E3A51" w:rsidRDefault="007E3A51" w:rsidP="00E608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8B766" w14:textId="77777777" w:rsidR="007E3A51" w:rsidRDefault="007E3A51" w:rsidP="005561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4E863" w14:textId="77777777" w:rsidR="007E3A51" w:rsidRPr="009465D5" w:rsidRDefault="007E3A51" w:rsidP="00E60816">
    <w:pPr>
      <w:pStyle w:val="Footer"/>
      <w:framePr w:wrap="around" w:vAnchor="text" w:hAnchor="margin" w:xAlign="right" w:y="1"/>
      <w:rPr>
        <w:rStyle w:val="PageNumber"/>
        <w:rFonts w:ascii="Helvetica" w:hAnsi="Helvetica"/>
        <w:sz w:val="20"/>
      </w:rPr>
    </w:pPr>
    <w:r w:rsidRPr="009465D5">
      <w:rPr>
        <w:rStyle w:val="PageNumber"/>
        <w:rFonts w:ascii="Helvetica" w:hAnsi="Helvetica"/>
        <w:sz w:val="20"/>
      </w:rPr>
      <w:fldChar w:fldCharType="begin"/>
    </w:r>
    <w:r w:rsidRPr="009465D5">
      <w:rPr>
        <w:rStyle w:val="PageNumber"/>
        <w:rFonts w:ascii="Helvetica" w:hAnsi="Helvetica"/>
        <w:sz w:val="20"/>
      </w:rPr>
      <w:instrText xml:space="preserve">PAGE  </w:instrText>
    </w:r>
    <w:r w:rsidRPr="009465D5">
      <w:rPr>
        <w:rStyle w:val="PageNumber"/>
        <w:rFonts w:ascii="Helvetica" w:hAnsi="Helvetica"/>
        <w:sz w:val="20"/>
      </w:rPr>
      <w:fldChar w:fldCharType="separate"/>
    </w:r>
    <w:r w:rsidR="00FE3663">
      <w:rPr>
        <w:rStyle w:val="PageNumber"/>
        <w:rFonts w:ascii="Helvetica" w:hAnsi="Helvetica"/>
        <w:noProof/>
        <w:sz w:val="20"/>
      </w:rPr>
      <w:t>1</w:t>
    </w:r>
    <w:r w:rsidRPr="009465D5">
      <w:rPr>
        <w:rStyle w:val="PageNumber"/>
        <w:rFonts w:ascii="Helvetica" w:hAnsi="Helvetica"/>
        <w:sz w:val="20"/>
      </w:rPr>
      <w:fldChar w:fldCharType="end"/>
    </w:r>
  </w:p>
  <w:p w14:paraId="03C401D9" w14:textId="2F1690AB" w:rsidR="007E3A51" w:rsidRPr="009465D5" w:rsidRDefault="007E3A51" w:rsidP="009465D5">
    <w:pPr>
      <w:rPr>
        <w:rFonts w:ascii="Helvetica" w:hAnsi="Helvetica"/>
        <w:sz w:val="20"/>
      </w:rPr>
    </w:pPr>
    <w:r w:rsidRPr="00D8708B">
      <w:rPr>
        <w:rFonts w:ascii="Helvetica" w:hAnsi="Helvetica"/>
        <w:sz w:val="20"/>
      </w:rPr>
      <w:t>The Illinois Inclusion Guidelines (IIG)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E8A23" w14:textId="77777777" w:rsidR="007E3A51" w:rsidRDefault="007E3A51" w:rsidP="00556124">
      <w:r>
        <w:separator/>
      </w:r>
    </w:p>
  </w:footnote>
  <w:footnote w:type="continuationSeparator" w:id="0">
    <w:p w14:paraId="03C177E1" w14:textId="77777777" w:rsidR="007E3A51" w:rsidRDefault="007E3A51" w:rsidP="00556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73"/>
    <w:rsid w:val="000D0AA1"/>
    <w:rsid w:val="000D72DA"/>
    <w:rsid w:val="002C30E4"/>
    <w:rsid w:val="004B70E0"/>
    <w:rsid w:val="00556124"/>
    <w:rsid w:val="005B446F"/>
    <w:rsid w:val="007B2FA0"/>
    <w:rsid w:val="007E3A51"/>
    <w:rsid w:val="00906B07"/>
    <w:rsid w:val="009465D5"/>
    <w:rsid w:val="009B2CB3"/>
    <w:rsid w:val="009B5505"/>
    <w:rsid w:val="009C6AE3"/>
    <w:rsid w:val="00AD4698"/>
    <w:rsid w:val="00AE7A91"/>
    <w:rsid w:val="00D035D3"/>
    <w:rsid w:val="00D607F4"/>
    <w:rsid w:val="00E60816"/>
    <w:rsid w:val="00F25973"/>
    <w:rsid w:val="00FE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9DB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6124"/>
    <w:pPr>
      <w:tabs>
        <w:tab w:val="center" w:pos="4320"/>
        <w:tab w:val="right" w:pos="8640"/>
      </w:tabs>
    </w:pPr>
  </w:style>
  <w:style w:type="character" w:customStyle="1" w:styleId="HeaderChar">
    <w:name w:val="Header Char"/>
    <w:basedOn w:val="DefaultParagraphFont"/>
    <w:link w:val="Header"/>
    <w:uiPriority w:val="99"/>
    <w:rsid w:val="00556124"/>
    <w:rPr>
      <w:sz w:val="24"/>
      <w:lang w:eastAsia="en-US"/>
    </w:rPr>
  </w:style>
  <w:style w:type="paragraph" w:styleId="Footer">
    <w:name w:val="footer"/>
    <w:basedOn w:val="Normal"/>
    <w:link w:val="FooterChar"/>
    <w:uiPriority w:val="99"/>
    <w:unhideWhenUsed/>
    <w:rsid w:val="00556124"/>
    <w:pPr>
      <w:tabs>
        <w:tab w:val="center" w:pos="4320"/>
        <w:tab w:val="right" w:pos="8640"/>
      </w:tabs>
    </w:pPr>
  </w:style>
  <w:style w:type="character" w:customStyle="1" w:styleId="FooterChar">
    <w:name w:val="Footer Char"/>
    <w:basedOn w:val="DefaultParagraphFont"/>
    <w:link w:val="Footer"/>
    <w:uiPriority w:val="99"/>
    <w:rsid w:val="00556124"/>
    <w:rPr>
      <w:sz w:val="24"/>
      <w:lang w:eastAsia="en-US"/>
    </w:rPr>
  </w:style>
  <w:style w:type="character" w:styleId="PageNumber">
    <w:name w:val="page number"/>
    <w:basedOn w:val="DefaultParagraphFont"/>
    <w:uiPriority w:val="99"/>
    <w:semiHidden/>
    <w:unhideWhenUsed/>
    <w:rsid w:val="00556124"/>
  </w:style>
  <w:style w:type="paragraph" w:styleId="BalloonText">
    <w:name w:val="Balloon Text"/>
    <w:basedOn w:val="Normal"/>
    <w:link w:val="BalloonTextChar"/>
    <w:uiPriority w:val="99"/>
    <w:semiHidden/>
    <w:unhideWhenUsed/>
    <w:rsid w:val="009B2C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CB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6124"/>
    <w:pPr>
      <w:tabs>
        <w:tab w:val="center" w:pos="4320"/>
        <w:tab w:val="right" w:pos="8640"/>
      </w:tabs>
    </w:pPr>
  </w:style>
  <w:style w:type="character" w:customStyle="1" w:styleId="HeaderChar">
    <w:name w:val="Header Char"/>
    <w:basedOn w:val="DefaultParagraphFont"/>
    <w:link w:val="Header"/>
    <w:uiPriority w:val="99"/>
    <w:rsid w:val="00556124"/>
    <w:rPr>
      <w:sz w:val="24"/>
      <w:lang w:eastAsia="en-US"/>
    </w:rPr>
  </w:style>
  <w:style w:type="paragraph" w:styleId="Footer">
    <w:name w:val="footer"/>
    <w:basedOn w:val="Normal"/>
    <w:link w:val="FooterChar"/>
    <w:uiPriority w:val="99"/>
    <w:unhideWhenUsed/>
    <w:rsid w:val="00556124"/>
    <w:pPr>
      <w:tabs>
        <w:tab w:val="center" w:pos="4320"/>
        <w:tab w:val="right" w:pos="8640"/>
      </w:tabs>
    </w:pPr>
  </w:style>
  <w:style w:type="character" w:customStyle="1" w:styleId="FooterChar">
    <w:name w:val="Footer Char"/>
    <w:basedOn w:val="DefaultParagraphFont"/>
    <w:link w:val="Footer"/>
    <w:uiPriority w:val="99"/>
    <w:rsid w:val="00556124"/>
    <w:rPr>
      <w:sz w:val="24"/>
      <w:lang w:eastAsia="en-US"/>
    </w:rPr>
  </w:style>
  <w:style w:type="character" w:styleId="PageNumber">
    <w:name w:val="page number"/>
    <w:basedOn w:val="DefaultParagraphFont"/>
    <w:uiPriority w:val="99"/>
    <w:semiHidden/>
    <w:unhideWhenUsed/>
    <w:rsid w:val="00556124"/>
  </w:style>
  <w:style w:type="paragraph" w:styleId="BalloonText">
    <w:name w:val="Balloon Text"/>
    <w:basedOn w:val="Normal"/>
    <w:link w:val="BalloonTextChar"/>
    <w:uiPriority w:val="99"/>
    <w:semiHidden/>
    <w:unhideWhenUsed/>
    <w:rsid w:val="009B2C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CB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BA10-A3BB-4797-BCBD-0D38D008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6258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Lanette Woodard</cp:lastModifiedBy>
  <cp:revision>2</cp:revision>
  <cp:lastPrinted>2015-03-17T16:01:00Z</cp:lastPrinted>
  <dcterms:created xsi:type="dcterms:W3CDTF">2015-05-06T16:37:00Z</dcterms:created>
  <dcterms:modified xsi:type="dcterms:W3CDTF">2015-05-06T16:37:00Z</dcterms:modified>
</cp:coreProperties>
</file>